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1F1329" w:rsidRPr="0026150F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B40C1D">
        <w:rPr>
          <w:b/>
        </w:rPr>
        <w:t>сгона Д15мм</w:t>
      </w:r>
      <w:r w:rsidR="00170F42">
        <w:rPr>
          <w:b/>
        </w:rPr>
        <w:t xml:space="preserve"> для нужд АО «</w:t>
      </w:r>
      <w:proofErr w:type="spellStart"/>
      <w:r w:rsidR="00170F42">
        <w:rPr>
          <w:b/>
        </w:rPr>
        <w:t>Омскгоргаз</w:t>
      </w:r>
      <w:proofErr w:type="spellEnd"/>
      <w:r w:rsidR="00170F42">
        <w:rPr>
          <w:b/>
        </w:rPr>
        <w:t>» на 1 полугодие 2016г.</w:t>
      </w:r>
      <w:r w:rsidRPr="0026150F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170F42" w:rsidP="008078A0">
            <w:r>
              <w:t>А</w:t>
            </w:r>
            <w:r w:rsidR="001F1329" w:rsidRPr="00C40521">
              <w:t>кци</w:t>
            </w:r>
            <w:r w:rsidR="001E25F9">
              <w:t>онерное общество «</w:t>
            </w:r>
            <w:proofErr w:type="spellStart"/>
            <w:r w:rsidR="001E25F9">
              <w:t>Омскгоргаз</w:t>
            </w:r>
            <w:proofErr w:type="spellEnd"/>
            <w:r w:rsidR="001E25F9"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0B5CFC" w:rsidP="000628CD">
            <w:hyperlink r:id="rId6" w:history="1">
              <w:r w:rsidR="004A3877" w:rsidRPr="002114B8">
                <w:rPr>
                  <w:rStyle w:val="a3"/>
                  <w:lang w:val="en-US"/>
                </w:rPr>
                <w:t>Kaiv</w:t>
              </w:r>
              <w:r w:rsidR="004A3877" w:rsidRPr="002114B8">
                <w:rPr>
                  <w:rStyle w:val="a3"/>
                </w:rPr>
                <w:t>@</w:t>
              </w:r>
              <w:r w:rsidR="004A3877" w:rsidRPr="002114B8">
                <w:rPr>
                  <w:rStyle w:val="a3"/>
                  <w:lang w:val="en-US"/>
                </w:rPr>
                <w:t>omskgorgaz</w:t>
              </w:r>
              <w:r w:rsidR="004A3877" w:rsidRPr="002114B8">
                <w:rPr>
                  <w:rStyle w:val="a3"/>
                </w:rPr>
                <w:t>.</w:t>
              </w:r>
              <w:r w:rsidR="004A3877" w:rsidRPr="002114B8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4A3877" w:rsidP="008078A0">
            <w:pPr>
              <w:spacing w:line="288" w:lineRule="auto"/>
              <w:jc w:val="both"/>
            </w:pPr>
            <w:r>
              <w:t>Калиниченко Ирина Владиславовна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4A3877">
              <w:t>977-377, доб. 1290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BD3F3C" w:rsidRDefault="00FF4136" w:rsidP="00696152">
            <w:pPr>
              <w:spacing w:line="288" w:lineRule="auto"/>
              <w:jc w:val="both"/>
            </w:pPr>
            <w:r w:rsidRPr="00BD3F3C">
              <w:t>Вяльмисова Вера Петровна</w:t>
            </w:r>
            <w:r w:rsidR="00696152" w:rsidRPr="00BD3F3C">
              <w:t>,</w:t>
            </w:r>
          </w:p>
          <w:p w:rsidR="001F1329" w:rsidRPr="008D1B46" w:rsidRDefault="00696152" w:rsidP="00BD3F3C">
            <w:pPr>
              <w:spacing w:line="288" w:lineRule="auto"/>
              <w:jc w:val="both"/>
            </w:pPr>
            <w:r w:rsidRPr="00BD3F3C">
              <w:t>Контактный телефон: 8 (3812) 977-</w:t>
            </w:r>
            <w:r w:rsidR="0026150F" w:rsidRPr="00BD3F3C">
              <w:t>3</w:t>
            </w:r>
            <w:r w:rsidR="00BD3F3C" w:rsidRPr="00BD3F3C">
              <w:t>77</w:t>
            </w:r>
            <w:r w:rsidRPr="00BD3F3C">
              <w:t xml:space="preserve">, доб. </w:t>
            </w:r>
            <w:r w:rsidR="00BD3F3C" w:rsidRPr="00BD3F3C">
              <w:t>1270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B40C1D">
            <w:pPr>
              <w:spacing w:line="288" w:lineRule="auto"/>
              <w:jc w:val="both"/>
            </w:pPr>
            <w:r>
              <w:t xml:space="preserve">Поставка </w:t>
            </w:r>
            <w:r w:rsidR="0026150F">
              <w:t>с</w:t>
            </w:r>
            <w:r w:rsidR="00B40C1D">
              <w:t>гона Д15мм</w:t>
            </w:r>
            <w:r w:rsidR="0026150F">
              <w:t xml:space="preserve"> </w:t>
            </w:r>
            <w:r w:rsidR="00170F42">
              <w:rPr>
                <w:lang w:val="en-US"/>
              </w:rPr>
              <w:t>L</w:t>
            </w:r>
            <w:r w:rsidR="00170F42" w:rsidRPr="00170F42">
              <w:t xml:space="preserve"> = 90</w:t>
            </w:r>
            <w:r w:rsidR="00170F42">
              <w:t>мм.</w:t>
            </w:r>
            <w:r w:rsidRPr="00461AF3">
              <w:t xml:space="preserve"> </w:t>
            </w:r>
            <w:r w:rsidR="001E25F9">
              <w:t xml:space="preserve">для нужд </w:t>
            </w:r>
            <w:r>
              <w:t>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170F42">
              <w:t xml:space="preserve"> на 1 полугодие 2016г.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696152" w:rsidRDefault="00696152" w:rsidP="00696152">
            <w:r>
              <w:t>Количество Товара:</w:t>
            </w:r>
          </w:p>
          <w:p w:rsidR="00696152" w:rsidRDefault="00B40C1D" w:rsidP="00170F42">
            <w:pPr>
              <w:pStyle w:val="a4"/>
              <w:numPr>
                <w:ilvl w:val="0"/>
                <w:numId w:val="2"/>
              </w:numPr>
              <w:ind w:left="289" w:hanging="283"/>
            </w:pPr>
            <w:r>
              <w:t>СГОН Д15мм</w:t>
            </w:r>
            <w:r w:rsidR="00170F42">
              <w:t xml:space="preserve"> </w:t>
            </w:r>
            <w:r w:rsidR="00170F42">
              <w:rPr>
                <w:lang w:val="en-US"/>
              </w:rPr>
              <w:t>L</w:t>
            </w:r>
            <w:r w:rsidR="00170F42" w:rsidRPr="00170F42">
              <w:t xml:space="preserve"> = 90</w:t>
            </w:r>
            <w:r w:rsidR="00170F42">
              <w:t xml:space="preserve">мм. </w:t>
            </w:r>
            <w:r>
              <w:t xml:space="preserve"> ГОСТ 8969-75</w:t>
            </w:r>
            <w:r w:rsidR="001E25F9">
              <w:t xml:space="preserve"> - </w:t>
            </w:r>
            <w:r w:rsidR="001371AD" w:rsidRPr="001371AD">
              <w:t xml:space="preserve"> </w:t>
            </w:r>
            <w:r w:rsidR="00170F42">
              <w:t>5 400</w:t>
            </w:r>
            <w:r w:rsidR="00696152" w:rsidRPr="00404D78">
              <w:t xml:space="preserve"> шт.</w:t>
            </w:r>
          </w:p>
          <w:p w:rsidR="001F1329" w:rsidRPr="009B4B8A" w:rsidRDefault="00696152" w:rsidP="0069615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>РФ, г. Омск, ул.</w:t>
            </w:r>
            <w:r w:rsidR="001E25F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403B9A" w:rsidRDefault="00403B9A" w:rsidP="00403B9A">
            <w:pPr>
              <w:jc w:val="both"/>
            </w:pPr>
            <w:r>
              <w:t>С момента подписания Договора.  Договор вступает в силу с момента  подписания его Сторонами и действует до «31» декабря 2016 года. Действие Договора распространяется на отношения Сторон, возникшие с момента подписания Протокола о выборе Победителя</w:t>
            </w:r>
          </w:p>
          <w:p w:rsidR="00406E60" w:rsidRPr="00022AFC" w:rsidRDefault="00403B9A" w:rsidP="00403B9A">
            <w:r>
              <w:t xml:space="preserve">Поставка Товара осуществляется в течение срока </w:t>
            </w:r>
            <w:r>
              <w:lastRenderedPageBreak/>
              <w:t>действия Договора,  партиями в ассортименте и количестве, определенной заявкой Заказчика, в течение 2 (двух)  рабочих дней со дня получения заявки ежемесячно в первый рабочий день месяца (срок поставки Товара может быть изменен по согласованию сторон).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660CF8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927A13">
              <w:t xml:space="preserve"> календарных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170F42" w:rsidP="00696152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61 182,00</w:t>
            </w:r>
            <w:r w:rsidR="001371AD" w:rsidRPr="001371AD">
              <w:rPr>
                <w:b/>
                <w:bCs/>
                <w:color w:val="000000"/>
              </w:rPr>
              <w:t xml:space="preserve"> </w:t>
            </w:r>
            <w:r w:rsidR="00696152" w:rsidRPr="001371AD">
              <w:rPr>
                <w:b/>
              </w:rPr>
              <w:t>(</w:t>
            </w:r>
            <w:r>
              <w:rPr>
                <w:b/>
              </w:rPr>
              <w:t>Шестьдесят одна тысяча сто восемьдесят два</w:t>
            </w:r>
            <w:r w:rsidR="00696152" w:rsidRPr="001371AD">
              <w:rPr>
                <w:b/>
              </w:rPr>
              <w:t>) рубл</w:t>
            </w:r>
            <w:r>
              <w:rPr>
                <w:b/>
              </w:rPr>
              <w:t>я</w:t>
            </w:r>
            <w:r w:rsidR="00987DB5" w:rsidRPr="001371AD">
              <w:rPr>
                <w:b/>
              </w:rPr>
              <w:t>,</w:t>
            </w:r>
            <w:r w:rsidR="004A3877">
              <w:rPr>
                <w:b/>
              </w:rPr>
              <w:t xml:space="preserve"> </w:t>
            </w:r>
            <w:r>
              <w:rPr>
                <w:b/>
              </w:rPr>
              <w:t>00</w:t>
            </w:r>
            <w:r w:rsidR="001E25F9">
              <w:rPr>
                <w:b/>
              </w:rPr>
              <w:t xml:space="preserve"> </w:t>
            </w:r>
            <w:r w:rsidR="00987DB5" w:rsidRPr="001371AD">
              <w:rPr>
                <w:b/>
              </w:rPr>
              <w:t>копе</w:t>
            </w:r>
            <w:r w:rsidR="004876A8" w:rsidRPr="001371AD">
              <w:rPr>
                <w:b/>
              </w:rPr>
              <w:t>е</w:t>
            </w:r>
            <w:r w:rsidR="00987DB5" w:rsidRPr="001371AD">
              <w:rPr>
                <w:b/>
              </w:rPr>
              <w:t>к</w:t>
            </w:r>
            <w:r w:rsidR="00696152" w:rsidRPr="001371AD">
              <w:rPr>
                <w:b/>
              </w:rPr>
              <w:t xml:space="preserve">, </w:t>
            </w:r>
            <w:r w:rsidR="009213F9">
              <w:rPr>
                <w:b/>
              </w:rPr>
              <w:t xml:space="preserve">в </w:t>
            </w:r>
            <w:proofErr w:type="spellStart"/>
            <w:r w:rsidR="009213F9">
              <w:rPr>
                <w:b/>
              </w:rPr>
              <w:t>т.ч</w:t>
            </w:r>
            <w:proofErr w:type="spellEnd"/>
            <w:r w:rsidR="009213F9">
              <w:rPr>
                <w:b/>
              </w:rPr>
              <w:t>.</w:t>
            </w:r>
            <w:r w:rsidR="00742606" w:rsidRPr="00231C14">
              <w:rPr>
                <w:b/>
              </w:rPr>
              <w:t xml:space="preserve"> </w:t>
            </w:r>
            <w:r w:rsidR="00987DB5" w:rsidRPr="00231C14">
              <w:rPr>
                <w:b/>
              </w:rPr>
              <w:t>НДС</w:t>
            </w:r>
            <w:r w:rsidR="00696152" w:rsidRPr="00231C14">
              <w:rPr>
                <w:b/>
              </w:rPr>
              <w:t xml:space="preserve">-18%. </w:t>
            </w:r>
          </w:p>
          <w:p w:rsidR="001F1329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69410D" w:rsidRPr="0069410D" w:rsidRDefault="0069410D" w:rsidP="0069410D">
            <w:pPr>
              <w:rPr>
                <w:b/>
              </w:rPr>
            </w:pPr>
            <w:r w:rsidRPr="0069410D">
              <w:rPr>
                <w:b/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69410D">
              <w:rPr>
                <w:b/>
                <w:i/>
                <w:iCs/>
                <w:snapToGrid w:val="0"/>
              </w:rPr>
              <w:t>целях сравнения ценовых предложений</w:t>
            </w:r>
            <w:r>
              <w:rPr>
                <w:b/>
                <w:i/>
                <w:iCs/>
                <w:snapToGrid w:val="0"/>
              </w:rPr>
              <w:t>,</w:t>
            </w:r>
            <w:r w:rsidRPr="0069410D">
              <w:rPr>
                <w:b/>
                <w:i/>
                <w:iCs/>
                <w:snapToGrid w:val="0"/>
              </w:rPr>
              <w:t xml:space="preserve"> предложения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1E25F9">
            <w:r>
              <w:t>Закупочная документация находится в открытом доступе на электронной торговой площадке</w:t>
            </w:r>
            <w:r w:rsidR="001E25F9">
              <w:t xml:space="preserve"> </w:t>
            </w:r>
            <w:hyperlink r:id="rId7" w:history="1">
              <w:r w:rsidR="001E25F9" w:rsidRPr="00A06452">
                <w:rPr>
                  <w:rStyle w:val="a3"/>
                </w:rPr>
                <w:t>http://</w:t>
              </w:r>
              <w:r w:rsidR="001E25F9" w:rsidRPr="00A06452">
                <w:rPr>
                  <w:rStyle w:val="a3"/>
                  <w:lang w:val="en-US"/>
                </w:rPr>
                <w:t>otc</w:t>
              </w:r>
              <w:r w:rsidR="001E25F9" w:rsidRPr="00A06452">
                <w:rPr>
                  <w:rStyle w:val="a3"/>
                </w:rPr>
                <w:t>-</w:t>
              </w:r>
              <w:r w:rsidR="001E25F9" w:rsidRPr="00A06452">
                <w:rPr>
                  <w:rStyle w:val="a3"/>
                  <w:lang w:val="en-US"/>
                </w:rPr>
                <w:t>tender</w:t>
              </w:r>
              <w:r w:rsidR="001E25F9" w:rsidRPr="00A06452">
                <w:rPr>
                  <w:rStyle w:val="a3"/>
                </w:rPr>
                <w:t>.ru/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0B5CFC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252818">
              <w:t>07</w:t>
            </w:r>
            <w:r>
              <w:t>:00 (по московскому времени) «</w:t>
            </w:r>
            <w:r w:rsidR="000B5CFC">
              <w:t>15</w:t>
            </w:r>
            <w:r>
              <w:t>»</w:t>
            </w:r>
            <w:r w:rsidR="00696152">
              <w:t xml:space="preserve"> </w:t>
            </w:r>
            <w:r w:rsidR="000B5CFC">
              <w:t>января</w:t>
            </w:r>
            <w:r w:rsidR="004A3877">
              <w:t xml:space="preserve"> </w:t>
            </w:r>
            <w:r>
              <w:t xml:space="preserve"> 201</w:t>
            </w:r>
            <w:r w:rsidR="000B5CFC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</w:t>
            </w:r>
            <w:r>
              <w:lastRenderedPageBreak/>
              <w:t xml:space="preserve">форме </w:t>
            </w:r>
          </w:p>
        </w:tc>
        <w:tc>
          <w:tcPr>
            <w:tcW w:w="6209" w:type="dxa"/>
          </w:tcPr>
          <w:p w:rsidR="00696152" w:rsidRDefault="00696152" w:rsidP="000B5CFC">
            <w:r w:rsidRPr="0090367C">
              <w:lastRenderedPageBreak/>
              <w:t xml:space="preserve">Организатор закупки проведет вскрытие  конвертов с заявками на участие в закупке в </w:t>
            </w:r>
            <w:r w:rsidR="00252818">
              <w:t>08</w:t>
            </w:r>
            <w:r w:rsidRPr="0090367C">
              <w:t>:00 (по московскому времени) «</w:t>
            </w:r>
            <w:r w:rsidR="000B5CFC">
              <w:t>15</w:t>
            </w:r>
            <w:r w:rsidRPr="0090367C">
              <w:t xml:space="preserve">» </w:t>
            </w:r>
            <w:r w:rsidR="000B5CFC">
              <w:t>января</w:t>
            </w:r>
            <w:r>
              <w:t xml:space="preserve"> </w:t>
            </w:r>
            <w:r w:rsidRPr="0090367C">
              <w:t>201</w:t>
            </w:r>
            <w:r w:rsidR="000B5CFC">
              <w:t xml:space="preserve">6 </w:t>
            </w:r>
            <w:r w:rsidRPr="0090367C">
              <w:t>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lastRenderedPageBreak/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0B5CFC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206 </w:t>
            </w:r>
            <w:r w:rsidRPr="0090367C">
              <w:t>не позднее «</w:t>
            </w:r>
            <w:r w:rsidR="000B5CFC">
              <w:t>20</w:t>
            </w:r>
            <w:r w:rsidRPr="0090367C">
              <w:t xml:space="preserve">» </w:t>
            </w:r>
            <w:r w:rsidR="000B5CFC">
              <w:t>января</w:t>
            </w:r>
            <w:r w:rsidR="004A3877">
              <w:t xml:space="preserve"> </w:t>
            </w:r>
            <w:r w:rsidRPr="0090367C">
              <w:t xml:space="preserve"> 201</w:t>
            </w:r>
            <w:r w:rsidR="000B5CFC">
              <w:t>6</w:t>
            </w:r>
            <w:bookmarkStart w:id="4" w:name="_GoBack"/>
            <w:bookmarkEnd w:id="4"/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5CFC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42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5F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407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818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B9A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F4D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877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0E6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5D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FC9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5F8C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10D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140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366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3F9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27A13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0C1D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3C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64C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D77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136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iv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ЕгоринаНВ</dc:creator>
  <cp:lastModifiedBy>Калиниченко Ирина Владиславовна</cp:lastModifiedBy>
  <cp:revision>23</cp:revision>
  <dcterms:created xsi:type="dcterms:W3CDTF">2014-12-04T04:10:00Z</dcterms:created>
  <dcterms:modified xsi:type="dcterms:W3CDTF">2016-01-11T03:50:00Z</dcterms:modified>
</cp:coreProperties>
</file>